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91B7C" w:rsidRPr="00997EE2" w:rsidRDefault="00A91B7C" w:rsidP="00A91B7C">
      <w:pPr>
        <w:spacing w:after="0" w:line="360" w:lineRule="auto"/>
        <w:jc w:val="both"/>
        <w:rPr>
          <w:rFonts w:ascii="Times New Roman" w:eastAsia="Times New Roman" w:hAnsi="Times New Roman" w:cs="Times New Roman"/>
          <w:b/>
          <w:sz w:val="24"/>
          <w:szCs w:val="24"/>
          <w:lang w:val="de-DE" w:eastAsia="hu-HU"/>
        </w:rPr>
      </w:pPr>
      <w:proofErr w:type="spellStart"/>
      <w:r w:rsidRPr="00997EE2">
        <w:rPr>
          <w:rFonts w:ascii="Times New Roman" w:eastAsia="Times New Roman" w:hAnsi="Times New Roman" w:cs="Times New Roman"/>
          <w:b/>
          <w:sz w:val="24"/>
          <w:szCs w:val="24"/>
          <w:lang w:val="de-DE" w:eastAsia="hu-HU"/>
        </w:rPr>
        <w:t>Felvételi</w:t>
      </w:r>
      <w:proofErr w:type="spellEnd"/>
      <w:r w:rsidRPr="00997EE2">
        <w:rPr>
          <w:rFonts w:ascii="Times New Roman" w:eastAsia="Times New Roman" w:hAnsi="Times New Roman" w:cs="Times New Roman"/>
          <w:b/>
          <w:sz w:val="24"/>
          <w:szCs w:val="24"/>
          <w:lang w:val="de-DE" w:eastAsia="hu-HU"/>
        </w:rPr>
        <w:t xml:space="preserve"> 2021. </w:t>
      </w:r>
      <w:proofErr w:type="spellStart"/>
      <w:r w:rsidRPr="00997EE2">
        <w:rPr>
          <w:rFonts w:ascii="Times New Roman" w:eastAsia="Times New Roman" w:hAnsi="Times New Roman" w:cs="Times New Roman"/>
          <w:b/>
          <w:sz w:val="24"/>
          <w:szCs w:val="24"/>
          <w:lang w:val="de-DE" w:eastAsia="hu-HU"/>
        </w:rPr>
        <w:t>június</w:t>
      </w:r>
      <w:proofErr w:type="spellEnd"/>
      <w:r w:rsidRPr="00997EE2">
        <w:rPr>
          <w:rFonts w:ascii="Times New Roman" w:eastAsia="Times New Roman" w:hAnsi="Times New Roman" w:cs="Times New Roman"/>
          <w:b/>
          <w:sz w:val="24"/>
          <w:szCs w:val="24"/>
          <w:lang w:val="de-DE" w:eastAsia="hu-HU"/>
        </w:rPr>
        <w:t xml:space="preserve"> 25.</w:t>
      </w:r>
    </w:p>
    <w:p w:rsidR="00A91B7C" w:rsidRDefault="00A91B7C" w:rsidP="00A91B7C">
      <w:pPr>
        <w:spacing w:after="0" w:line="360" w:lineRule="auto"/>
        <w:jc w:val="both"/>
        <w:rPr>
          <w:rFonts w:ascii="Times New Roman" w:eastAsia="Times New Roman" w:hAnsi="Times New Roman" w:cs="Times New Roman"/>
          <w:b/>
          <w:sz w:val="24"/>
          <w:szCs w:val="24"/>
          <w:lang w:val="de-DE" w:eastAsia="hu-HU"/>
        </w:rPr>
      </w:pPr>
      <w:proofErr w:type="spellStart"/>
      <w:r>
        <w:rPr>
          <w:rFonts w:ascii="Times New Roman" w:eastAsia="Times New Roman" w:hAnsi="Times New Roman" w:cs="Times New Roman"/>
          <w:b/>
          <w:sz w:val="24"/>
          <w:szCs w:val="24"/>
          <w:lang w:val="de-DE" w:eastAsia="hu-HU"/>
        </w:rPr>
        <w:t>Második</w:t>
      </w:r>
      <w:proofErr w:type="spellEnd"/>
      <w:r>
        <w:rPr>
          <w:rFonts w:ascii="Times New Roman" w:eastAsia="Times New Roman" w:hAnsi="Times New Roman" w:cs="Times New Roman"/>
          <w:b/>
          <w:sz w:val="24"/>
          <w:szCs w:val="24"/>
          <w:lang w:val="de-DE" w:eastAsia="hu-HU"/>
        </w:rPr>
        <w:t xml:space="preserve"> </w:t>
      </w:r>
      <w:proofErr w:type="spellStart"/>
      <w:r>
        <w:rPr>
          <w:rFonts w:ascii="Times New Roman" w:eastAsia="Times New Roman" w:hAnsi="Times New Roman" w:cs="Times New Roman"/>
          <w:b/>
          <w:sz w:val="24"/>
          <w:szCs w:val="24"/>
          <w:lang w:val="de-DE" w:eastAsia="hu-HU"/>
        </w:rPr>
        <w:t>idegen</w:t>
      </w:r>
      <w:proofErr w:type="spellEnd"/>
      <w:r>
        <w:rPr>
          <w:rFonts w:ascii="Times New Roman" w:eastAsia="Times New Roman" w:hAnsi="Times New Roman" w:cs="Times New Roman"/>
          <w:b/>
          <w:sz w:val="24"/>
          <w:szCs w:val="24"/>
          <w:lang w:val="de-DE" w:eastAsia="hu-HU"/>
        </w:rPr>
        <w:t xml:space="preserve"> </w:t>
      </w:r>
      <w:proofErr w:type="spellStart"/>
      <w:r>
        <w:rPr>
          <w:rFonts w:ascii="Times New Roman" w:eastAsia="Times New Roman" w:hAnsi="Times New Roman" w:cs="Times New Roman"/>
          <w:b/>
          <w:sz w:val="24"/>
          <w:szCs w:val="24"/>
          <w:lang w:val="de-DE" w:eastAsia="hu-HU"/>
        </w:rPr>
        <w:t>nyelvről</w:t>
      </w:r>
      <w:proofErr w:type="spellEnd"/>
      <w:r>
        <w:rPr>
          <w:rFonts w:ascii="Times New Roman" w:eastAsia="Times New Roman" w:hAnsi="Times New Roman" w:cs="Times New Roman"/>
          <w:b/>
          <w:sz w:val="24"/>
          <w:szCs w:val="24"/>
          <w:lang w:val="de-DE" w:eastAsia="hu-HU"/>
        </w:rPr>
        <w:t xml:space="preserve"> (C) </w:t>
      </w:r>
      <w:proofErr w:type="spellStart"/>
      <w:proofErr w:type="gramStart"/>
      <w:r>
        <w:rPr>
          <w:rFonts w:ascii="Times New Roman" w:eastAsia="Times New Roman" w:hAnsi="Times New Roman" w:cs="Times New Roman"/>
          <w:b/>
          <w:sz w:val="24"/>
          <w:szCs w:val="24"/>
          <w:lang w:val="de-DE" w:eastAsia="hu-HU"/>
        </w:rPr>
        <w:t>nyelvről</w:t>
      </w:r>
      <w:proofErr w:type="spellEnd"/>
      <w:r>
        <w:rPr>
          <w:rFonts w:ascii="Times New Roman" w:eastAsia="Times New Roman" w:hAnsi="Times New Roman" w:cs="Times New Roman"/>
          <w:b/>
          <w:sz w:val="24"/>
          <w:szCs w:val="24"/>
          <w:lang w:val="de-DE" w:eastAsia="hu-HU"/>
        </w:rPr>
        <w:t xml:space="preserve">  A</w:t>
      </w:r>
      <w:proofErr w:type="gramEnd"/>
      <w:r>
        <w:rPr>
          <w:rFonts w:ascii="Times New Roman" w:eastAsia="Times New Roman" w:hAnsi="Times New Roman" w:cs="Times New Roman"/>
          <w:b/>
          <w:sz w:val="24"/>
          <w:szCs w:val="24"/>
          <w:lang w:val="de-DE" w:eastAsia="hu-HU"/>
        </w:rPr>
        <w:t xml:space="preserve"> (</w:t>
      </w:r>
      <w:proofErr w:type="spellStart"/>
      <w:r>
        <w:rPr>
          <w:rFonts w:ascii="Times New Roman" w:eastAsia="Times New Roman" w:hAnsi="Times New Roman" w:cs="Times New Roman"/>
          <w:b/>
          <w:sz w:val="24"/>
          <w:szCs w:val="24"/>
          <w:lang w:val="de-DE" w:eastAsia="hu-HU"/>
        </w:rPr>
        <w:t>magyar</w:t>
      </w:r>
      <w:proofErr w:type="spellEnd"/>
      <w:r>
        <w:rPr>
          <w:rFonts w:ascii="Times New Roman" w:eastAsia="Times New Roman" w:hAnsi="Times New Roman" w:cs="Times New Roman"/>
          <w:b/>
          <w:sz w:val="24"/>
          <w:szCs w:val="24"/>
          <w:lang w:val="de-DE" w:eastAsia="hu-HU"/>
        </w:rPr>
        <w:t xml:space="preserve">) </w:t>
      </w:r>
      <w:proofErr w:type="spellStart"/>
      <w:r>
        <w:rPr>
          <w:rFonts w:ascii="Times New Roman" w:eastAsia="Times New Roman" w:hAnsi="Times New Roman" w:cs="Times New Roman"/>
          <w:b/>
          <w:sz w:val="24"/>
          <w:szCs w:val="24"/>
          <w:lang w:val="de-DE" w:eastAsia="hu-HU"/>
        </w:rPr>
        <w:t>nyelvre</w:t>
      </w:r>
      <w:proofErr w:type="spellEnd"/>
      <w:r>
        <w:rPr>
          <w:rFonts w:ascii="Times New Roman" w:eastAsia="Times New Roman" w:hAnsi="Times New Roman" w:cs="Times New Roman"/>
          <w:b/>
          <w:sz w:val="24"/>
          <w:szCs w:val="24"/>
          <w:lang w:val="de-DE" w:eastAsia="hu-HU"/>
        </w:rPr>
        <w:t xml:space="preserve"> </w:t>
      </w:r>
      <w:proofErr w:type="spellStart"/>
      <w:r>
        <w:rPr>
          <w:rFonts w:ascii="Times New Roman" w:eastAsia="Times New Roman" w:hAnsi="Times New Roman" w:cs="Times New Roman"/>
          <w:b/>
          <w:sz w:val="24"/>
          <w:szCs w:val="24"/>
          <w:lang w:val="de-DE" w:eastAsia="hu-HU"/>
        </w:rPr>
        <w:t>fordítás</w:t>
      </w:r>
      <w:proofErr w:type="spellEnd"/>
    </w:p>
    <w:p w:rsidR="00A91B7C" w:rsidRDefault="00A91B7C"/>
    <w:p w:rsidR="00A91B7C" w:rsidRPr="00A91B7C" w:rsidRDefault="00A91B7C" w:rsidP="00A91B7C">
      <w:pPr>
        <w:pStyle w:val="Cmsor1"/>
        <w:spacing w:before="0" w:line="360" w:lineRule="auto"/>
        <w:jc w:val="center"/>
        <w:rPr>
          <w:rFonts w:ascii="Times New Roman" w:hAnsi="Times New Roman" w:cs="Times New Roman"/>
          <w:color w:val="auto"/>
          <w:sz w:val="24"/>
          <w:szCs w:val="24"/>
          <w:lang w:val="en-GB"/>
        </w:rPr>
      </w:pPr>
      <w:r w:rsidRPr="00A91B7C">
        <w:rPr>
          <w:rFonts w:ascii="Times New Roman" w:hAnsi="Times New Roman" w:cs="Times New Roman"/>
          <w:color w:val="auto"/>
          <w:sz w:val="24"/>
          <w:szCs w:val="24"/>
          <w:lang w:val="en-GB"/>
        </w:rPr>
        <w:t>We must ensure the Fourth Industrial Revolution is a force for good</w:t>
      </w:r>
    </w:p>
    <w:p w:rsidR="00A91B7C" w:rsidRPr="00A91B7C" w:rsidRDefault="00A91B7C" w:rsidP="00A91B7C">
      <w:pPr>
        <w:rPr>
          <w:lang w:val="en-GB"/>
        </w:rPr>
      </w:pPr>
    </w:p>
    <w:p w:rsidR="00A91B7C" w:rsidRPr="00A91B7C" w:rsidRDefault="00A91B7C" w:rsidP="00A91B7C">
      <w:pPr>
        <w:spacing w:after="0" w:line="360" w:lineRule="auto"/>
        <w:jc w:val="both"/>
        <w:rPr>
          <w:rFonts w:ascii="Times New Roman" w:eastAsia="Times New Roman" w:hAnsi="Times New Roman" w:cs="Times New Roman"/>
          <w:sz w:val="24"/>
          <w:szCs w:val="24"/>
          <w:lang w:val="en-GB" w:eastAsia="hu-HU"/>
        </w:rPr>
      </w:pPr>
      <w:r w:rsidRPr="00A91B7C">
        <w:rPr>
          <w:rFonts w:ascii="Times New Roman" w:eastAsia="Times New Roman" w:hAnsi="Times New Roman" w:cs="Times New Roman"/>
          <w:sz w:val="24"/>
          <w:szCs w:val="24"/>
          <w:lang w:val="en-GB" w:eastAsia="hu-HU"/>
        </w:rPr>
        <w:t xml:space="preserve">We are living in a time of extraordinary change. In this Fourth Industrial Revolution, every individual, business, industry and government is being impacted by breakthroughs in computing power, connectivity, artificial intelligence (AI), biotechnology and other innovative technologies. This is a revolution without boundaries spreading across the world with incredible velocity. </w:t>
      </w:r>
    </w:p>
    <w:p w:rsidR="00A91B7C" w:rsidRPr="00A91B7C" w:rsidRDefault="00A91B7C" w:rsidP="00A91B7C">
      <w:pPr>
        <w:spacing w:after="0" w:line="360" w:lineRule="auto"/>
        <w:jc w:val="both"/>
        <w:rPr>
          <w:rFonts w:ascii="Times New Roman" w:eastAsia="Times New Roman" w:hAnsi="Times New Roman" w:cs="Times New Roman"/>
          <w:sz w:val="24"/>
          <w:szCs w:val="24"/>
          <w:lang w:val="en-GB" w:eastAsia="hu-HU"/>
        </w:rPr>
      </w:pPr>
      <w:r w:rsidRPr="00A91B7C">
        <w:rPr>
          <w:rFonts w:ascii="Times New Roman" w:eastAsia="Times New Roman" w:hAnsi="Times New Roman" w:cs="Times New Roman"/>
          <w:sz w:val="24"/>
          <w:szCs w:val="24"/>
          <w:lang w:val="en-GB" w:eastAsia="hu-HU"/>
        </w:rPr>
        <w:t xml:space="preserve">By 2020, more people will have mobile phones than have electricity or running water in their homes or villages. Cars are becoming intelligent robots on wheels. Factories are automating manufacturing, displacing tens of thousands of workers. Call centres are turning to AI-powered </w:t>
      </w:r>
      <w:proofErr w:type="spellStart"/>
      <w:r w:rsidRPr="00A91B7C">
        <w:rPr>
          <w:rFonts w:ascii="Times New Roman" w:eastAsia="Times New Roman" w:hAnsi="Times New Roman" w:cs="Times New Roman"/>
          <w:sz w:val="24"/>
          <w:szCs w:val="24"/>
          <w:lang w:val="en-GB" w:eastAsia="hu-HU"/>
        </w:rPr>
        <w:t>chatbots</w:t>
      </w:r>
      <w:proofErr w:type="spellEnd"/>
      <w:r w:rsidRPr="00A91B7C">
        <w:rPr>
          <w:rFonts w:ascii="Times New Roman" w:eastAsia="Times New Roman" w:hAnsi="Times New Roman" w:cs="Times New Roman"/>
          <w:sz w:val="24"/>
          <w:szCs w:val="24"/>
          <w:lang w:val="en-GB" w:eastAsia="hu-HU"/>
        </w:rPr>
        <w:t xml:space="preserve"> to manage customer interactions. We have already outsourced a lot of work to algorithms – managing financial portfolios, qualifying loan applications, reading MRIs, recommending products and optimizing travel routes. </w:t>
      </w:r>
    </w:p>
    <w:p w:rsidR="00A91B7C" w:rsidRPr="00A91B7C" w:rsidRDefault="00A91B7C" w:rsidP="00A91B7C">
      <w:pPr>
        <w:spacing w:after="0" w:line="360" w:lineRule="auto"/>
        <w:jc w:val="both"/>
        <w:rPr>
          <w:rFonts w:ascii="Times New Roman" w:eastAsia="Times New Roman" w:hAnsi="Times New Roman" w:cs="Times New Roman"/>
          <w:sz w:val="24"/>
          <w:szCs w:val="24"/>
          <w:lang w:val="en-GB" w:eastAsia="hu-HU"/>
        </w:rPr>
      </w:pPr>
      <w:r w:rsidRPr="00A91B7C">
        <w:rPr>
          <w:rFonts w:ascii="Times New Roman" w:eastAsia="Times New Roman" w:hAnsi="Times New Roman" w:cs="Times New Roman"/>
          <w:sz w:val="24"/>
          <w:szCs w:val="24"/>
          <w:lang w:val="en-GB" w:eastAsia="hu-HU"/>
        </w:rPr>
        <w:t>The human genome has become as readable and editable as a text document, transforming precision medicine.</w:t>
      </w:r>
      <w:r>
        <w:rPr>
          <w:rFonts w:ascii="Times New Roman" w:eastAsia="Times New Roman" w:hAnsi="Times New Roman" w:cs="Times New Roman"/>
          <w:sz w:val="24"/>
          <w:szCs w:val="24"/>
          <w:lang w:val="en-GB" w:eastAsia="hu-HU"/>
        </w:rPr>
        <w:t xml:space="preserve"> </w:t>
      </w:r>
      <w:r w:rsidRPr="00A91B7C">
        <w:rPr>
          <w:rFonts w:ascii="Times New Roman" w:eastAsia="Times New Roman" w:hAnsi="Times New Roman" w:cs="Times New Roman"/>
          <w:sz w:val="24"/>
          <w:szCs w:val="24"/>
          <w:lang w:val="en-GB" w:eastAsia="hu-HU"/>
        </w:rPr>
        <w:t xml:space="preserve">The boundary-less Fourth Industrial Revolution offers boundless possibilities. It also creates a high degree of difficulty for policy-makers and regulators trying to keep up the rapid pace of change. </w:t>
      </w:r>
    </w:p>
    <w:p w:rsidR="00A91B7C" w:rsidRPr="00A91B7C" w:rsidRDefault="00A91B7C">
      <w:pPr>
        <w:rPr>
          <w:lang w:val="en-GB"/>
        </w:rPr>
      </w:pPr>
      <w:bookmarkStart w:id="0" w:name="_GoBack"/>
      <w:bookmarkEnd w:id="0"/>
    </w:p>
    <w:sectPr w:rsidR="00A91B7C" w:rsidRPr="00A91B7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1B7C"/>
    <w:rsid w:val="00672E7D"/>
    <w:rsid w:val="00A91B7C"/>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7BA0D1"/>
  <w15:chartTrackingRefBased/>
  <w15:docId w15:val="{F9AFD94B-E4C3-4D68-8CFC-EA98B51C1E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u-H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
    <w:name w:val="Normal"/>
    <w:qFormat/>
    <w:rsid w:val="00A91B7C"/>
    <w:pPr>
      <w:spacing w:after="200" w:line="276" w:lineRule="auto"/>
    </w:pPr>
  </w:style>
  <w:style w:type="paragraph" w:styleId="Cmsor1">
    <w:name w:val="heading 1"/>
    <w:basedOn w:val="Norml"/>
    <w:next w:val="Norml"/>
    <w:link w:val="Cmsor1Char"/>
    <w:uiPriority w:val="9"/>
    <w:qFormat/>
    <w:rsid w:val="00A91B7C"/>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character" w:customStyle="1" w:styleId="Cmsor1Char">
    <w:name w:val="Címsor 1 Char"/>
    <w:basedOn w:val="Bekezdsalapbettpusa"/>
    <w:link w:val="Cmsor1"/>
    <w:uiPriority w:val="9"/>
    <w:rsid w:val="00A91B7C"/>
    <w:rPr>
      <w:rFonts w:asciiTheme="majorHAnsi" w:eastAsiaTheme="majorEastAsia" w:hAnsiTheme="majorHAnsi" w:cstheme="majorBidi"/>
      <w:b/>
      <w:bCs/>
      <w:color w:val="2E74B5"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172</Words>
  <Characters>1187</Characters>
  <Application>Microsoft Office Word</Application>
  <DocSecurity>0</DocSecurity>
  <Lines>9</Lines>
  <Paragraphs>2</Paragraphs>
  <ScaleCrop>false</ScaleCrop>
  <Company/>
  <LinksUpToDate>false</LinksUpToDate>
  <CharactersWithSpaces>1357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2021-06-24T06:03:00Z</dcterms:created>
  <dcterms:modified xsi:type="dcterms:W3CDTF">2021-06-24T06:06:00Z</dcterms:modified>
</cp:coreProperties>
</file>